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EF" w:rsidRDefault="003E6AEF"/>
    <w:p w:rsidR="003E6AEF" w:rsidRDefault="003E6AEF"/>
    <w:tbl>
      <w:tblPr>
        <w:tblStyle w:val="a3"/>
        <w:tblW w:w="532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68"/>
        <w:gridCol w:w="4963"/>
      </w:tblGrid>
      <w:tr w:rsidR="006A243D" w:rsidTr="007762A6">
        <w:trPr>
          <w:trHeight w:val="9486"/>
        </w:trPr>
        <w:tc>
          <w:tcPr>
            <w:tcW w:w="1622" w:type="pct"/>
          </w:tcPr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  <w:u w:val="single"/>
              </w:rPr>
              <w:t>Готовность к обучению в школе</w:t>
            </w:r>
            <w:r w:rsidRPr="00487494">
              <w:rPr>
                <w:rFonts w:eastAsia="Times New Roman" w:cs="Times New Roman"/>
                <w:color w:val="000000"/>
              </w:rPr>
              <w:t> -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 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b/>
                <w:bCs/>
                <w:color w:val="000000"/>
              </w:rPr>
              <w:t>Следовательно, понятие «готовность к обучению в школе» включает: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1. физиологическую готовность – хороший уровень физического развития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2. психологическую готовность – достаточное развитие познавательных процессов (внимания, памяти, мышления, восприятия, воображения, ощущения, речи), обучаемости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3. социальную готовность – умение общаться со сверстниками и взрослыми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 </w:t>
            </w:r>
          </w:p>
          <w:p w:rsidR="006A243D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Все три составляющие школьной готовности тесно взаимосвязаны, недостатки в формировании любой из ее сторон так или иначе сказываются на успешности обучения в школе.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lastRenderedPageBreak/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Что изменилось?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F75CA8" w:rsidRPr="00487494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Найди предмет треугольной (квадратной, прямоугольной, круглой) формы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6A243D" w:rsidRPr="007762A6" w:rsidRDefault="00F75CA8" w:rsidP="007762A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Игра развивает у ребенка восприятие формы. 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</w:t>
            </w:r>
            <w:r w:rsidR="00C02DFA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801" w:type="pct"/>
          </w:tcPr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lastRenderedPageBreak/>
              <w:t>Кроме занятий в детском саду рекомендуе</w:t>
            </w:r>
            <w:r w:rsidR="00C02DFA">
              <w:rPr>
                <w:rFonts w:eastAsia="Times New Roman" w:cs="Times New Roman"/>
                <w:color w:val="000000"/>
              </w:rPr>
              <w:t>тся</w:t>
            </w:r>
            <w:r w:rsidRPr="00487494">
              <w:rPr>
                <w:rFonts w:eastAsia="Times New Roman" w:cs="Times New Roman"/>
                <w:color w:val="000000"/>
              </w:rPr>
              <w:t xml:space="preserve"> играть с детьми дома для закрепления полученных знаний и навыков.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b/>
                <w:bCs/>
                <w:color w:val="000000"/>
              </w:rPr>
              <w:t>Мамы и папы будущих первоклассников!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В эти игры вы можете играть с детьми дома:</w:t>
            </w:r>
          </w:p>
          <w:p w:rsidR="00F75CA8" w:rsidRPr="00F75CA8" w:rsidRDefault="00F75CA8" w:rsidP="00F75CA8">
            <w:pPr>
              <w:spacing w:before="100" w:before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="006A243D" w:rsidRPr="00F75CA8">
              <w:rPr>
                <w:rFonts w:eastAsia="Times New Roman" w:cs="Times New Roman"/>
                <w:b/>
                <w:i/>
                <w:color w:val="000000"/>
              </w:rPr>
              <w:t>Назови одним словом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6A243D" w:rsidRPr="00487494" w:rsidRDefault="006A243D" w:rsidP="00F75CA8">
            <w:pPr>
              <w:spacing w:before="100" w:before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Игра проводится с предметными картинками, либо с игрушками. Смысл упражнения – научить ребенка правильно использовать обобщающие слова. Взрослый выкладывает на стол картинки, и просит назвать их одним словом. Например: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1)лиса, заяц, волк, медведь – животные;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2)кровать, стул, диван, кресло; - мебель;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3)сосна, ель, ива, клен – деревья и т.п.</w:t>
            </w:r>
          </w:p>
          <w:p w:rsidR="006A243D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="006A243D" w:rsidRPr="00F75CA8">
              <w:rPr>
                <w:rFonts w:eastAsia="Times New Roman" w:cs="Times New Roman"/>
                <w:b/>
                <w:i/>
                <w:color w:val="000000"/>
              </w:rPr>
              <w:t>Назови три предмета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C02DFA" w:rsidRPr="007762A6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Эта игра развивает у ребенка словесно-логическое мышление. 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 Кто ошибся, платит фант.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</w:rPr>
            </w:pPr>
            <w:r w:rsidRPr="00F75CA8">
              <w:rPr>
                <w:rFonts w:ascii="Segoe Print" w:eastAsia="Times New Roman" w:hAnsi="Segoe Print" w:cs="Times New Roman"/>
                <w:b/>
                <w:bCs/>
                <w:color w:val="000000"/>
              </w:rPr>
              <w:lastRenderedPageBreak/>
              <w:t>Рекомендации родителям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1. Занимайтесь с ребенком систематически</w:t>
            </w:r>
            <w:r w:rsidR="00C02DFA" w:rsidRPr="00C02DFA">
              <w:rPr>
                <w:rFonts w:eastAsia="Times New Roman" w:cs="Times New Roman"/>
                <w:color w:val="000000"/>
              </w:rPr>
              <w:t xml:space="preserve"> </w:t>
            </w:r>
            <w:r w:rsidRPr="00C02DFA">
              <w:rPr>
                <w:rFonts w:eastAsia="Times New Roman" w:cs="Times New Roman"/>
                <w:color w:val="000000"/>
              </w:rPr>
              <w:t>(2-3 раза в неделю), занятия желательно проводить в одно и то же время.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2. Продолжительность каждого занятия для детей 6-7 лет – не больше 30 минут.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3. Можно10-15 минут заниматься за столом, 10-15-минут – на коврике. Это позволяет менять позу, снимает мышечное напряжение.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4. Не занимайтесь с ребенком, если он плохо себя чувствует или активно отказывается от занятий.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 5. Начинайте занятие с любимых или простых для выполнения заданий. Это дает ребенку уверенность в своих силах.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6. Спокойно, без раздражения относитесь к затруднениям и неудачам ребенка. Не ругайте, не стыдите ребенка за неудачи.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7. Подбадривайте ребенка, если у него что-то не получается. Терпеливо разъясняйте все, что непонятно.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8. Обязательно найдите, за что похвалить ребенка во время каждого занятия.</w:t>
            </w:r>
          </w:p>
          <w:p w:rsidR="006A243D" w:rsidRPr="007762A6" w:rsidRDefault="00F75CA8" w:rsidP="007762A6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9.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      </w:r>
          </w:p>
        </w:tc>
        <w:tc>
          <w:tcPr>
            <w:tcW w:w="1577" w:type="pct"/>
          </w:tcPr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lastRenderedPageBreak/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Графический диктант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F75CA8" w:rsidRPr="00487494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Для упражнения нужен тетрадный лист в клетку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простого, например: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494">
              <w:rPr>
                <w:rFonts w:eastAsia="Times New Roman" w:cs="Times New Roman"/>
                <w:color w:val="000000"/>
              </w:rPr>
              <w:t>Одна клетка вверх. Одна клетка направо. Одна клетка вниз. Одна направо.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494">
              <w:rPr>
                <w:rFonts w:eastAsia="Times New Roman" w:cs="Times New Roman"/>
                <w:color w:val="000000"/>
              </w:rPr>
              <w:t>Предложите ребенку закончить узор самостоятельно до конца строчки. Далее можно давать задания посложнее, например, две клетки вверх, одна влево и т.д.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Задание на внимание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C02DFA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      </w:r>
          </w:p>
          <w:p w:rsidR="007762A6" w:rsidRPr="007762A6" w:rsidRDefault="007762A6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</w:p>
          <w:p w:rsidR="006A243D" w:rsidRPr="00C57E11" w:rsidRDefault="006A243D" w:rsidP="00AF03BB">
            <w:pPr>
              <w:spacing w:line="360" w:lineRule="auto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C57E11">
              <w:rPr>
                <w:rFonts w:ascii="Monotype Corsiva" w:hAnsi="Monotype Corsiva"/>
                <w:sz w:val="40"/>
                <w:szCs w:val="40"/>
              </w:rPr>
              <w:lastRenderedPageBreak/>
              <w:t>Памятка для родителей</w:t>
            </w:r>
          </w:p>
          <w:p w:rsidR="006A243D" w:rsidRPr="00C57E11" w:rsidRDefault="006A243D" w:rsidP="00AF03BB">
            <w:pPr>
              <w:spacing w:line="360" w:lineRule="auto"/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6A243D" w:rsidRDefault="006A243D" w:rsidP="00AF03BB">
            <w:pPr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  <w:r>
              <w:rPr>
                <w:rFonts w:ascii="Monotype Corsiva" w:hAnsi="Monotype Corsiva"/>
                <w:b/>
                <w:sz w:val="58"/>
                <w:szCs w:val="58"/>
              </w:rPr>
              <w:t>Психологическая подготовка детей к школе</w:t>
            </w:r>
          </w:p>
          <w:p w:rsidR="006A243D" w:rsidRDefault="006A243D" w:rsidP="00AF03BB">
            <w:pPr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</w:p>
          <w:p w:rsidR="006A243D" w:rsidRPr="006A243D" w:rsidRDefault="006A243D" w:rsidP="00AF03BB">
            <w:pPr>
              <w:jc w:val="center"/>
              <w:rPr>
                <w:rFonts w:cs="Times New Roman"/>
                <w:b/>
                <w:i/>
                <w:sz w:val="40"/>
                <w:szCs w:val="40"/>
              </w:rPr>
            </w:pPr>
            <w:r w:rsidRPr="006A243D">
              <w:rPr>
                <w:rFonts w:cs="Times New Roman"/>
                <w:b/>
                <w:i/>
                <w:sz w:val="40"/>
                <w:szCs w:val="40"/>
              </w:rPr>
              <w:t>Игры для будущих первоклассников</w:t>
            </w:r>
          </w:p>
          <w:p w:rsidR="006A243D" w:rsidRDefault="006A243D" w:rsidP="00AF03B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6A243D" w:rsidRDefault="006A243D" w:rsidP="00AF03B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6A243D" w:rsidRPr="005E403C" w:rsidRDefault="006A243D" w:rsidP="006A243D">
            <w:pPr>
              <w:shd w:val="clear" w:color="auto" w:fill="FFFFFF"/>
              <w:spacing w:before="120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3281" cy="2351314"/>
                  <wp:effectExtent l="19050" t="0" r="1319" b="0"/>
                  <wp:docPr id="1" name="Рисунок 0" descr="р-и-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-и-р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352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442" w:rsidRDefault="003F2442" w:rsidP="007762A6"/>
    <w:sectPr w:rsidR="003F2442" w:rsidSect="007762A6">
      <w:pgSz w:w="16838" w:h="11906" w:orient="landscape"/>
      <w:pgMar w:top="285" w:right="1134" w:bottom="851" w:left="1134" w:header="283" w:footer="11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54C" w:rsidRDefault="0002554C" w:rsidP="007762A6">
      <w:r>
        <w:separator/>
      </w:r>
    </w:p>
  </w:endnote>
  <w:endnote w:type="continuationSeparator" w:id="1">
    <w:p w:rsidR="0002554C" w:rsidRDefault="0002554C" w:rsidP="0077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54C" w:rsidRDefault="0002554C" w:rsidP="007762A6">
      <w:r>
        <w:separator/>
      </w:r>
    </w:p>
  </w:footnote>
  <w:footnote w:type="continuationSeparator" w:id="1">
    <w:p w:rsidR="0002554C" w:rsidRDefault="0002554C" w:rsidP="00776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4B13"/>
    <w:multiLevelType w:val="hybridMultilevel"/>
    <w:tmpl w:val="2200D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C26661"/>
    <w:multiLevelType w:val="hybridMultilevel"/>
    <w:tmpl w:val="EC088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7914B7"/>
    <w:multiLevelType w:val="hybridMultilevel"/>
    <w:tmpl w:val="C768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F3D6A"/>
    <w:multiLevelType w:val="hybridMultilevel"/>
    <w:tmpl w:val="A8DEE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3D"/>
    <w:rsid w:val="0002554C"/>
    <w:rsid w:val="001230D1"/>
    <w:rsid w:val="00191E50"/>
    <w:rsid w:val="002429CC"/>
    <w:rsid w:val="003E6AEF"/>
    <w:rsid w:val="003F2442"/>
    <w:rsid w:val="006A243D"/>
    <w:rsid w:val="007762A6"/>
    <w:rsid w:val="007C7447"/>
    <w:rsid w:val="007F3D9C"/>
    <w:rsid w:val="00C02DFA"/>
    <w:rsid w:val="00C90DB3"/>
    <w:rsid w:val="00F0191E"/>
    <w:rsid w:val="00F7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3D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43D"/>
    <w:pPr>
      <w:ind w:left="720"/>
      <w:contextualSpacing/>
    </w:pPr>
  </w:style>
  <w:style w:type="character" w:customStyle="1" w:styleId="apple-converted-space">
    <w:name w:val="apple-converted-space"/>
    <w:basedOn w:val="a0"/>
    <w:rsid w:val="006A243D"/>
  </w:style>
  <w:style w:type="paragraph" w:styleId="a5">
    <w:name w:val="Balloon Text"/>
    <w:basedOn w:val="a"/>
    <w:link w:val="a6"/>
    <w:uiPriority w:val="99"/>
    <w:semiHidden/>
    <w:unhideWhenUsed/>
    <w:rsid w:val="006A24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3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762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2A6"/>
    <w:rPr>
      <w:rFonts w:ascii="Times New Roman" w:hAnsi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62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62A6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4</cp:revision>
  <cp:lastPrinted>2015-05-06T22:39:00Z</cp:lastPrinted>
  <dcterms:created xsi:type="dcterms:W3CDTF">2016-08-12T21:42:00Z</dcterms:created>
  <dcterms:modified xsi:type="dcterms:W3CDTF">2019-06-14T08:33:00Z</dcterms:modified>
</cp:coreProperties>
</file>